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49" w:rsidRPr="00916989" w:rsidRDefault="00F42C49" w:rsidP="00F42C49">
      <w:pPr>
        <w:pStyle w:val="Ttulo2"/>
        <w:numPr>
          <w:ilvl w:val="1"/>
          <w:numId w:val="0"/>
        </w:numPr>
        <w:tabs>
          <w:tab w:val="num" w:pos="567"/>
        </w:tabs>
        <w:spacing w:before="360" w:after="240"/>
        <w:ind w:left="567" w:hanging="567"/>
        <w:jc w:val="left"/>
        <w:rPr>
          <w:szCs w:val="24"/>
        </w:rPr>
      </w:pPr>
      <w:bookmarkStart w:id="0" w:name="_Toc494703890"/>
      <w:bookmarkStart w:id="1" w:name="_Toc80684544"/>
      <w:r w:rsidRPr="00F42C49">
        <w:rPr>
          <w:szCs w:val="24"/>
          <w:highlight w:val="green"/>
        </w:rPr>
        <w:t>INSPECCION</w:t>
      </w:r>
      <w:r w:rsidRPr="00916989">
        <w:rPr>
          <w:szCs w:val="24"/>
        </w:rPr>
        <w:t xml:space="preserve"> (OCULAR</w:t>
      </w:r>
      <w:bookmarkEnd w:id="0"/>
      <w:r w:rsidRPr="00916989">
        <w:rPr>
          <w:szCs w:val="24"/>
        </w:rPr>
        <w:t>)</w:t>
      </w:r>
      <w:bookmarkEnd w:id="1"/>
    </w:p>
    <w:p w:rsidR="00F42C49" w:rsidRPr="00916989" w:rsidRDefault="00F42C49" w:rsidP="00F42C49">
      <w:pPr>
        <w:pStyle w:val="textocumn"/>
        <w:ind w:left="0" w:firstLine="0"/>
        <w:rPr>
          <w:szCs w:val="24"/>
        </w:rPr>
      </w:pPr>
      <w:r w:rsidRPr="00916989">
        <w:rPr>
          <w:szCs w:val="24"/>
          <w:lang w:val="es-AR"/>
        </w:rPr>
        <w:tab/>
      </w:r>
      <w:r w:rsidRPr="00916989">
        <w:rPr>
          <w:szCs w:val="24"/>
        </w:rPr>
        <w:t xml:space="preserve">Consiste en la descripción escrita, </w:t>
      </w:r>
      <w:r w:rsidRPr="00F42C49">
        <w:rPr>
          <w:szCs w:val="24"/>
          <w:highlight w:val="green"/>
        </w:rPr>
        <w:t>minuciosa</w:t>
      </w:r>
      <w:r w:rsidRPr="00916989">
        <w:rPr>
          <w:szCs w:val="24"/>
        </w:rPr>
        <w:t xml:space="preserve"> y detallada de personas, lugares, cosas, rastros y otras circunstancias que se consideren de interés a la </w:t>
      </w:r>
      <w:r w:rsidRPr="00F42C49">
        <w:rPr>
          <w:szCs w:val="24"/>
          <w:highlight w:val="green"/>
        </w:rPr>
        <w:t>investigación</w:t>
      </w:r>
      <w:r w:rsidRPr="00916989">
        <w:rPr>
          <w:szCs w:val="24"/>
        </w:rPr>
        <w:t xml:space="preserve">.  Podemos decir, que es una “fotografía”, plasmada en forma escrita en un acta. Este acto, al ser escrito, tiene las mismas </w:t>
      </w:r>
      <w:r w:rsidRPr="00C10E37">
        <w:rPr>
          <w:szCs w:val="24"/>
          <w:highlight w:val="green"/>
        </w:rPr>
        <w:t>exigencias</w:t>
      </w:r>
      <w:r w:rsidRPr="00916989">
        <w:rPr>
          <w:szCs w:val="24"/>
        </w:rPr>
        <w:t xml:space="preserve"> formales que todas las actas.  Además debe quedar muy claro, que el acta </w:t>
      </w:r>
      <w:r w:rsidRPr="00C10E37">
        <w:rPr>
          <w:szCs w:val="24"/>
          <w:highlight w:val="green"/>
        </w:rPr>
        <w:t>hace</w:t>
      </w:r>
      <w:r w:rsidRPr="00916989">
        <w:rPr>
          <w:szCs w:val="24"/>
        </w:rPr>
        <w:t xml:space="preserve"> constar SOLO AQUELLO QUE QUIEN LA </w:t>
      </w:r>
      <w:r w:rsidRPr="00C10E37">
        <w:rPr>
          <w:szCs w:val="24"/>
          <w:highlight w:val="green"/>
        </w:rPr>
        <w:t>LABRA</w:t>
      </w:r>
      <w:r w:rsidRPr="00916989">
        <w:rPr>
          <w:szCs w:val="24"/>
        </w:rPr>
        <w:t xml:space="preserve"> PERCIBE POR SUS SENTIDOS.  Esto, elimina como dato para hacer constar en acta, apreciaciones, </w:t>
      </w:r>
      <w:r w:rsidRPr="00C10E37">
        <w:rPr>
          <w:szCs w:val="24"/>
          <w:highlight w:val="green"/>
        </w:rPr>
        <w:t>convicciones</w:t>
      </w:r>
      <w:r w:rsidRPr="00916989">
        <w:rPr>
          <w:szCs w:val="24"/>
        </w:rPr>
        <w:t xml:space="preserve">, e impresiones. (“Que por la frenada venía a gran velocidad”; “el autor del </w:t>
      </w:r>
      <w:r w:rsidRPr="00C10E37">
        <w:rPr>
          <w:szCs w:val="24"/>
          <w:highlight w:val="green"/>
        </w:rPr>
        <w:t>hecho</w:t>
      </w:r>
      <w:r w:rsidRPr="00916989">
        <w:rPr>
          <w:szCs w:val="24"/>
        </w:rPr>
        <w:t xml:space="preserve"> sabía </w:t>
      </w:r>
      <w:r w:rsidRPr="00916989">
        <w:rPr>
          <w:szCs w:val="24"/>
        </w:rPr>
        <w:t>que...</w:t>
      </w:r>
      <w:r w:rsidRPr="00916989">
        <w:rPr>
          <w:szCs w:val="24"/>
        </w:rPr>
        <w:t>”; etc.).-</w:t>
      </w:r>
    </w:p>
    <w:p w:rsidR="00F42C49" w:rsidRPr="00916989" w:rsidRDefault="00F42C49" w:rsidP="00F42C49">
      <w:pPr>
        <w:pStyle w:val="textocumn"/>
        <w:ind w:left="0" w:firstLine="0"/>
        <w:rPr>
          <w:szCs w:val="24"/>
        </w:rPr>
      </w:pPr>
      <w:r w:rsidRPr="00916989">
        <w:rPr>
          <w:szCs w:val="24"/>
        </w:rPr>
        <w:tab/>
        <w:t xml:space="preserve">Hay que tener en cuenta que como un medio de graficar o representar las circunstancias de un lugar o cosa que es objeto de inspección (ocular), es conveniente confeccionar un </w:t>
      </w:r>
      <w:r w:rsidRPr="00C10E37">
        <w:rPr>
          <w:szCs w:val="24"/>
          <w:highlight w:val="green"/>
        </w:rPr>
        <w:t>CROQUIS</w:t>
      </w:r>
      <w:r w:rsidRPr="00916989">
        <w:rPr>
          <w:szCs w:val="24"/>
        </w:rPr>
        <w:t xml:space="preserve"> como forma de mejorar lo que muchas veces cuesta </w:t>
      </w:r>
      <w:r w:rsidRPr="00C10E37">
        <w:rPr>
          <w:szCs w:val="24"/>
          <w:highlight w:val="green"/>
        </w:rPr>
        <w:t>expresar</w:t>
      </w:r>
      <w:r w:rsidRPr="00916989">
        <w:rPr>
          <w:szCs w:val="24"/>
        </w:rPr>
        <w:t xml:space="preserve"> con la palabra escrita.  Esto es </w:t>
      </w:r>
      <w:r w:rsidRPr="00C10E37">
        <w:rPr>
          <w:szCs w:val="24"/>
          <w:highlight w:val="green"/>
        </w:rPr>
        <w:t>posible</w:t>
      </w:r>
      <w:r w:rsidRPr="00916989">
        <w:rPr>
          <w:szCs w:val="24"/>
        </w:rPr>
        <w:t xml:space="preserve"> como complemento del Acta de Inspección Ocular: que consiste en un dibujo o diseño efectuado para mostrar gráficamente la </w:t>
      </w:r>
      <w:r w:rsidRPr="00C10E37">
        <w:rPr>
          <w:szCs w:val="24"/>
          <w:highlight w:val="green"/>
        </w:rPr>
        <w:t>ubicación</w:t>
      </w:r>
      <w:bookmarkStart w:id="2" w:name="_GoBack"/>
      <w:bookmarkEnd w:id="2"/>
      <w:r w:rsidRPr="00916989">
        <w:rPr>
          <w:szCs w:val="24"/>
        </w:rPr>
        <w:t xml:space="preserve"> del lugar, cosas y/o personas, rastros que se observan al momento de constatarla.</w:t>
      </w:r>
    </w:p>
    <w:p w:rsidR="00F42C49" w:rsidRPr="00916989" w:rsidRDefault="00F42C49" w:rsidP="00F42C49">
      <w:pPr>
        <w:pStyle w:val="textocumn"/>
        <w:ind w:left="0" w:firstLine="0"/>
        <w:rPr>
          <w:szCs w:val="24"/>
        </w:rPr>
      </w:pPr>
      <w:r w:rsidRPr="00916989">
        <w:rPr>
          <w:szCs w:val="24"/>
        </w:rPr>
        <w:tab/>
        <w:t xml:space="preserve">Cuando en un gráfico o croquis deba dejarse </w:t>
      </w:r>
      <w:r w:rsidRPr="00C10E37">
        <w:rPr>
          <w:szCs w:val="24"/>
          <w:highlight w:val="green"/>
        </w:rPr>
        <w:t>constancia</w:t>
      </w:r>
      <w:r w:rsidRPr="00916989">
        <w:rPr>
          <w:szCs w:val="24"/>
        </w:rPr>
        <w:t xml:space="preserve"> de distintos lugares en los que sucedieran distintas partes o etapas de los </w:t>
      </w:r>
      <w:r w:rsidRPr="00C10E37">
        <w:rPr>
          <w:szCs w:val="24"/>
          <w:highlight w:val="green"/>
        </w:rPr>
        <w:t>sucesos</w:t>
      </w:r>
      <w:r w:rsidRPr="00916989">
        <w:rPr>
          <w:szCs w:val="24"/>
        </w:rPr>
        <w:t xml:space="preserve"> que deban documentarse, esto se deberá </w:t>
      </w:r>
      <w:r w:rsidRPr="00C10E37">
        <w:rPr>
          <w:szCs w:val="24"/>
          <w:highlight w:val="green"/>
        </w:rPr>
        <w:t>hacer</w:t>
      </w:r>
      <w:r w:rsidRPr="00916989">
        <w:rPr>
          <w:szCs w:val="24"/>
        </w:rPr>
        <w:t xml:space="preserve"> constar marcando en el mismo gráfico distintos </w:t>
      </w:r>
      <w:r w:rsidRPr="00C10E37">
        <w:rPr>
          <w:szCs w:val="24"/>
          <w:highlight w:val="green"/>
        </w:rPr>
        <w:t>números</w:t>
      </w:r>
      <w:r w:rsidRPr="00916989">
        <w:rPr>
          <w:szCs w:val="24"/>
        </w:rPr>
        <w:t xml:space="preserve"> </w:t>
      </w:r>
      <w:r w:rsidRPr="00C10E37">
        <w:rPr>
          <w:szCs w:val="24"/>
          <w:highlight w:val="green"/>
        </w:rPr>
        <w:t>correlativos</w:t>
      </w:r>
      <w:r w:rsidRPr="00916989">
        <w:rPr>
          <w:szCs w:val="24"/>
        </w:rPr>
        <w:t xml:space="preserve"> y luego aclarando al pié de la </w:t>
      </w:r>
      <w:r w:rsidRPr="00C10E37">
        <w:rPr>
          <w:szCs w:val="24"/>
          <w:highlight w:val="green"/>
        </w:rPr>
        <w:t>hoja</w:t>
      </w:r>
      <w:r w:rsidRPr="00916989">
        <w:rPr>
          <w:szCs w:val="24"/>
        </w:rPr>
        <w:t xml:space="preserve">, lo que quiere marcar cada número. Es importante identificar los puntos cardinales, para aclarar la  </w:t>
      </w:r>
      <w:r w:rsidRPr="00C10E37">
        <w:rPr>
          <w:szCs w:val="24"/>
          <w:highlight w:val="green"/>
        </w:rPr>
        <w:t>ubicación</w:t>
      </w:r>
      <w:r w:rsidRPr="00916989">
        <w:rPr>
          <w:szCs w:val="24"/>
        </w:rPr>
        <w:t xml:space="preserve"> del lugar indicado. Los croquis, no son </w:t>
      </w:r>
      <w:r w:rsidRPr="00C10E37">
        <w:rPr>
          <w:szCs w:val="24"/>
          <w:highlight w:val="green"/>
        </w:rPr>
        <w:t>prueba</w:t>
      </w:r>
      <w:r w:rsidRPr="00916989">
        <w:rPr>
          <w:szCs w:val="24"/>
        </w:rPr>
        <w:t xml:space="preserve"> independiente, ni pueden </w:t>
      </w:r>
      <w:r w:rsidRPr="00C10E37">
        <w:rPr>
          <w:szCs w:val="24"/>
          <w:highlight w:val="green"/>
        </w:rPr>
        <w:t>reemplazar</w:t>
      </w:r>
      <w:r w:rsidRPr="00916989">
        <w:rPr>
          <w:szCs w:val="24"/>
        </w:rPr>
        <w:t xml:space="preserve"> de ninguna manera al acta de inspección ocular, por lo que, lo que debe ser muy completo, es el acta.</w:t>
      </w:r>
    </w:p>
    <w:p w:rsidR="00F42C49" w:rsidRPr="00916989" w:rsidRDefault="00F42C49" w:rsidP="00F42C49">
      <w:pPr>
        <w:pStyle w:val="textocumn"/>
        <w:ind w:left="708"/>
        <w:rPr>
          <w:szCs w:val="24"/>
        </w:rPr>
      </w:pPr>
    </w:p>
    <w:p w:rsidR="00F42C49" w:rsidRPr="00916989" w:rsidRDefault="00F42C49" w:rsidP="00F42C49">
      <w:pPr>
        <w:pStyle w:val="artley"/>
        <w:ind w:left="992"/>
        <w:rPr>
          <w:rFonts w:ascii="Times New Roman" w:hAnsi="Times New Roman"/>
          <w:sz w:val="24"/>
          <w:szCs w:val="24"/>
        </w:rPr>
      </w:pPr>
      <w:r w:rsidRPr="00916989">
        <w:rPr>
          <w:rFonts w:ascii="Times New Roman" w:hAnsi="Times New Roman"/>
          <w:sz w:val="24"/>
          <w:szCs w:val="24"/>
        </w:rPr>
        <w:t xml:space="preserve">Art. 208 C.P.P. Inspección </w:t>
      </w:r>
      <w:r w:rsidRPr="00C10E37">
        <w:rPr>
          <w:rFonts w:ascii="Times New Roman" w:hAnsi="Times New Roman"/>
          <w:sz w:val="24"/>
          <w:szCs w:val="24"/>
          <w:highlight w:val="green"/>
        </w:rPr>
        <w:t>Judicial</w:t>
      </w:r>
      <w:r w:rsidRPr="00916989">
        <w:rPr>
          <w:rFonts w:ascii="Times New Roman" w:hAnsi="Times New Roman"/>
          <w:sz w:val="24"/>
          <w:szCs w:val="24"/>
        </w:rPr>
        <w:t>: Se</w:t>
      </w:r>
      <w:r w:rsidRPr="00916989">
        <w:rPr>
          <w:rFonts w:ascii="Times New Roman" w:hAnsi="Times New Roman"/>
          <w:sz w:val="24"/>
          <w:szCs w:val="24"/>
        </w:rPr>
        <w:t xml:space="preserve"> comprobará mediante la inspección de personas, lugares y cosas, los rastros y otros efectos materiales que el hecho </w:t>
      </w:r>
      <w:r w:rsidRPr="00C10E37">
        <w:rPr>
          <w:rFonts w:ascii="Times New Roman" w:hAnsi="Times New Roman"/>
          <w:sz w:val="24"/>
          <w:szCs w:val="24"/>
          <w:highlight w:val="green"/>
        </w:rPr>
        <w:t>hubiera</w:t>
      </w:r>
      <w:r w:rsidRPr="00916989">
        <w:rPr>
          <w:rFonts w:ascii="Times New Roman" w:hAnsi="Times New Roman"/>
          <w:sz w:val="24"/>
          <w:szCs w:val="24"/>
        </w:rPr>
        <w:t xml:space="preserve"> dejado; se los describirá detalladamente y, cuando fuere posible, se recogerán o </w:t>
      </w:r>
      <w:r w:rsidRPr="00C10E37">
        <w:rPr>
          <w:rFonts w:ascii="Times New Roman" w:hAnsi="Times New Roman"/>
          <w:sz w:val="24"/>
          <w:szCs w:val="24"/>
          <w:highlight w:val="green"/>
        </w:rPr>
        <w:t>conservarán</w:t>
      </w:r>
      <w:r w:rsidRPr="00916989">
        <w:rPr>
          <w:rFonts w:ascii="Times New Roman" w:hAnsi="Times New Roman"/>
          <w:sz w:val="24"/>
          <w:szCs w:val="24"/>
        </w:rPr>
        <w:t xml:space="preserve"> los elementos </w:t>
      </w:r>
      <w:r w:rsidRPr="00C10E37">
        <w:rPr>
          <w:rFonts w:ascii="Times New Roman" w:hAnsi="Times New Roman"/>
          <w:sz w:val="24"/>
          <w:szCs w:val="24"/>
          <w:highlight w:val="green"/>
        </w:rPr>
        <w:t>probatorios</w:t>
      </w:r>
      <w:r w:rsidRPr="00916989">
        <w:rPr>
          <w:rFonts w:ascii="Times New Roman" w:hAnsi="Times New Roman"/>
          <w:sz w:val="24"/>
          <w:szCs w:val="24"/>
        </w:rPr>
        <w:t xml:space="preserve"> útiles.</w:t>
      </w:r>
    </w:p>
    <w:p w:rsidR="00FF7228" w:rsidRDefault="00FF7228"/>
    <w:sectPr w:rsidR="00FF7228" w:rsidSect="001C7521">
      <w:pgSz w:w="11907" w:h="16839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C49"/>
    <w:rsid w:val="001C7521"/>
    <w:rsid w:val="00C10E37"/>
    <w:rsid w:val="00F42C49"/>
    <w:rsid w:val="00F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F42C49"/>
    <w:pPr>
      <w:keepNext/>
      <w:jc w:val="both"/>
      <w:outlineLvl w:val="1"/>
    </w:pPr>
    <w:rPr>
      <w:rFonts w:ascii="Times New Roman" w:eastAsia="Times New Roman" w:hAnsi="Times New Roman" w:cs="Times New Roman"/>
      <w:b/>
      <w:szCs w:val="20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42C49"/>
    <w:rPr>
      <w:rFonts w:ascii="Times New Roman" w:eastAsia="Times New Roman" w:hAnsi="Times New Roman" w:cs="Times New Roman"/>
      <w:b/>
      <w:szCs w:val="20"/>
      <w:u w:val="single"/>
      <w:lang w:eastAsia="es-ES"/>
    </w:rPr>
  </w:style>
  <w:style w:type="paragraph" w:customStyle="1" w:styleId="artley">
    <w:name w:val="art. ley"/>
    <w:basedOn w:val="Normal"/>
    <w:rsid w:val="00F42C49"/>
    <w:pPr>
      <w:ind w:left="284" w:hanging="284"/>
      <w:jc w:val="both"/>
    </w:pPr>
    <w:rPr>
      <w:rFonts w:ascii="Arial Narrow" w:eastAsia="Times New Roman" w:hAnsi="Arial Narrow" w:cs="Times New Roman"/>
      <w:sz w:val="16"/>
      <w:szCs w:val="20"/>
      <w:lang w:val="es-ES" w:eastAsia="es-ES"/>
    </w:rPr>
  </w:style>
  <w:style w:type="paragraph" w:customStyle="1" w:styleId="textocumn">
    <w:name w:val="texto cumún"/>
    <w:basedOn w:val="Normal"/>
    <w:rsid w:val="00F42C49"/>
    <w:pPr>
      <w:tabs>
        <w:tab w:val="left" w:pos="1134"/>
      </w:tabs>
      <w:spacing w:line="288" w:lineRule="auto"/>
      <w:ind w:left="1418" w:firstLine="709"/>
      <w:jc w:val="both"/>
    </w:pPr>
    <w:rPr>
      <w:rFonts w:ascii="Times New Roman" w:eastAsia="Times New Roman" w:hAnsi="Times New Roman" w:cs="Times New Roman"/>
      <w:szCs w:val="20"/>
      <w:lang w:val="es-MX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F42C49"/>
    <w:pPr>
      <w:keepNext/>
      <w:jc w:val="both"/>
      <w:outlineLvl w:val="1"/>
    </w:pPr>
    <w:rPr>
      <w:rFonts w:ascii="Times New Roman" w:eastAsia="Times New Roman" w:hAnsi="Times New Roman" w:cs="Times New Roman"/>
      <w:b/>
      <w:szCs w:val="20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42C49"/>
    <w:rPr>
      <w:rFonts w:ascii="Times New Roman" w:eastAsia="Times New Roman" w:hAnsi="Times New Roman" w:cs="Times New Roman"/>
      <w:b/>
      <w:szCs w:val="20"/>
      <w:u w:val="single"/>
      <w:lang w:eastAsia="es-ES"/>
    </w:rPr>
  </w:style>
  <w:style w:type="paragraph" w:customStyle="1" w:styleId="artley">
    <w:name w:val="art. ley"/>
    <w:basedOn w:val="Normal"/>
    <w:rsid w:val="00F42C49"/>
    <w:pPr>
      <w:ind w:left="284" w:hanging="284"/>
      <w:jc w:val="both"/>
    </w:pPr>
    <w:rPr>
      <w:rFonts w:ascii="Arial Narrow" w:eastAsia="Times New Roman" w:hAnsi="Arial Narrow" w:cs="Times New Roman"/>
      <w:sz w:val="16"/>
      <w:szCs w:val="20"/>
      <w:lang w:val="es-ES" w:eastAsia="es-ES"/>
    </w:rPr>
  </w:style>
  <w:style w:type="paragraph" w:customStyle="1" w:styleId="textocumn">
    <w:name w:val="texto cumún"/>
    <w:basedOn w:val="Normal"/>
    <w:rsid w:val="00F42C49"/>
    <w:pPr>
      <w:tabs>
        <w:tab w:val="left" w:pos="1134"/>
      </w:tabs>
      <w:spacing w:line="288" w:lineRule="auto"/>
      <w:ind w:left="1418" w:firstLine="709"/>
      <w:jc w:val="both"/>
    </w:pPr>
    <w:rPr>
      <w:rFonts w:ascii="Times New Roman" w:eastAsia="Times New Roman" w:hAnsi="Times New Roman" w:cs="Times New Roman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instituto las heras</dc:creator>
  <cp:lastModifiedBy>instituto las heras</cp:lastModifiedBy>
  <cp:revision>1</cp:revision>
  <dcterms:created xsi:type="dcterms:W3CDTF">2014-08-15T21:03:00Z</dcterms:created>
  <dcterms:modified xsi:type="dcterms:W3CDTF">2014-08-15T21:33:00Z</dcterms:modified>
</cp:coreProperties>
</file>