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ED" w:rsidRPr="00F61318" w:rsidRDefault="00C52BED" w:rsidP="00C52BED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4BACC6" w:themeColor="accent5"/>
          <w:sz w:val="40"/>
          <w:szCs w:val="36"/>
          <w:lang w:eastAsia="es-AR"/>
        </w:rPr>
      </w:pPr>
      <w:r w:rsidRPr="00F61318">
        <w:rPr>
          <w:rFonts w:ascii="Agency FB" w:eastAsia="Times New Roman" w:hAnsi="Agency FB" w:cs="Times New Roman"/>
          <w:b/>
          <w:bCs/>
          <w:color w:val="4BACC6" w:themeColor="accent5"/>
          <w:sz w:val="40"/>
          <w:szCs w:val="36"/>
          <w:lang w:eastAsia="es-AR"/>
        </w:rPr>
        <w:t>Trabajo Práctico 3</w:t>
      </w:r>
    </w:p>
    <w:p w:rsidR="00C52BED" w:rsidRPr="00F61318" w:rsidRDefault="00C52BED" w:rsidP="00C52BED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4BACC6" w:themeColor="accent5"/>
          <w:sz w:val="40"/>
          <w:szCs w:val="36"/>
          <w:lang w:eastAsia="es-AR"/>
        </w:rPr>
      </w:pPr>
      <w:r w:rsidRPr="00F61318">
        <w:rPr>
          <w:rFonts w:ascii="Agency FB" w:eastAsia="Times New Roman" w:hAnsi="Agency FB" w:cs="Times New Roman"/>
          <w:b/>
          <w:bCs/>
          <w:color w:val="4BACC6" w:themeColor="accent5"/>
          <w:sz w:val="40"/>
          <w:szCs w:val="24"/>
          <w:lang w:val="es-ES"/>
        </w:rPr>
        <w:t>Copia el siguiente texto y luego realiza las consignas que se indican a continuación:</w:t>
      </w:r>
    </w:p>
    <w:p w:rsidR="00C52BED" w:rsidRPr="00C52BED" w:rsidRDefault="00C52BED" w:rsidP="00C52BE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...En el año 1872, la casa número 7 de </w:t>
      </w:r>
      <w:proofErr w:type="spellStart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Saville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noBreakHyphen/>
        <w:t>Row</w:t>
      </w:r>
      <w:proofErr w:type="spellEnd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, Burlington </w:t>
      </w:r>
      <w:proofErr w:type="spellStart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Gardens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noBreakHyphen/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noBreakHyphen/>
        <w:t>donde</w:t>
      </w:r>
      <w:proofErr w:type="spellEnd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 murió Sheridan en 1814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noBreakHyphen/>
        <w:t xml:space="preserve"> estaba habitada por </w:t>
      </w:r>
      <w:proofErr w:type="spellStart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PhileasFogg</w:t>
      </w:r>
      <w:proofErr w:type="spellEnd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, quien a pesar de que parecía haber tomado el partido de no hacer nada que pudiese llamar la atención, era uno de los miembros más notables y singulares del </w:t>
      </w:r>
      <w:proofErr w:type="spellStart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Reform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softHyphen/>
        <w:t>Club</w:t>
      </w:r>
      <w:proofErr w:type="spellEnd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 de Londres.</w:t>
      </w:r>
    </w:p>
    <w:p w:rsidR="00C52BED" w:rsidRPr="00C52BED" w:rsidRDefault="00C52BED" w:rsidP="00C52BE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Por consiguiente, </w:t>
      </w:r>
      <w:proofErr w:type="spellStart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PhileasFogg</w:t>
      </w:r>
      <w:proofErr w:type="spellEnd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, personaje enigmá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softHyphen/>
        <w:t xml:space="preserve">tico y del cual sólo se sabía que era un hombre muy galante y de los más cumplidos </w:t>
      </w:r>
      <w:proofErr w:type="spellStart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gentlemen</w:t>
      </w:r>
      <w:proofErr w:type="spellEnd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 de la alta sociedad inglesa, sucedía a uno de los más grandes oradores que honran a Inglaterra. </w:t>
      </w:r>
    </w:p>
    <w:p w:rsidR="00C52BED" w:rsidRPr="00C52BED" w:rsidRDefault="00C52BED" w:rsidP="00C52BE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proofErr w:type="spellStart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Decíase</w:t>
      </w:r>
      <w:proofErr w:type="spellEnd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 que se daba un aire a lo Byron 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noBreakHyphen/>
        <w:t>su cabe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softHyphen/>
        <w:t>za, se entiende, porque, en cuanto a los pies, no tenía defecto alguno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noBreakHyphen/>
        <w:t>, pero a un Byron de bigote y pasti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softHyphen/>
        <w:t xml:space="preserve">llas, a un Byron impasible, que hubiera vivido mil años sin envejecer. </w:t>
      </w:r>
    </w:p>
    <w:p w:rsidR="00C52BED" w:rsidRPr="00C52BED" w:rsidRDefault="00C52BED" w:rsidP="00C52BE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proofErr w:type="spellStart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PhileasFogg</w:t>
      </w:r>
      <w:proofErr w:type="spellEnd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, era inglés de pura cepa; pero quizás no había nacido en Londres. Jamás se le había visto en la Bolsa ni en el Banco, ni en ninguno de los despa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softHyphen/>
        <w:t xml:space="preserve">chos mercantiles de la City. Ni las dársenas ni los docks de Londres recibieron nunca un navío cuyo armador fuese </w:t>
      </w:r>
      <w:proofErr w:type="spellStart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PhileasFogg</w:t>
      </w:r>
      <w:proofErr w:type="spellEnd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. Este gentleman no figu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softHyphen/>
        <w:t xml:space="preserve">raba en ningún comité de administración. Su nombre nunca se había oído en un colegio de abogados, ni de en </w:t>
      </w:r>
      <w:proofErr w:type="spellStart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Gray'sInn</w:t>
      </w:r>
      <w:proofErr w:type="spellEnd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. Nunca informó en la Audiencia del canciller, ni en el Banco de la Reina, ni en el </w:t>
      </w:r>
      <w:proofErr w:type="spellStart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Echequer</w:t>
      </w:r>
      <w:proofErr w:type="spellEnd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, ni en los Tribunales Eclesiásticos. No era ni industrial, ni negociante, ni mercader, ni agricultor. No formaba parte ni del </w:t>
      </w:r>
      <w:r w:rsidRPr="00C52BED">
        <w:rPr>
          <w:rFonts w:ascii="Trebuchet MS" w:eastAsia="Times New Roman" w:hAnsi="Trebuchet MS" w:cs="Times New Roman"/>
          <w:i/>
          <w:iCs/>
          <w:szCs w:val="24"/>
          <w:lang w:val="es-ES" w:eastAsia="es-AR"/>
        </w:rPr>
        <w:t>Instituto</w:t>
      </w:r>
      <w:r w:rsidRPr="00C52BED">
        <w:rPr>
          <w:rFonts w:ascii="Trebuchet MS" w:eastAsia="Times New Roman" w:hAnsi="Trebuchet MS" w:cs="Times New Roman"/>
          <w:i/>
          <w:szCs w:val="24"/>
          <w:lang w:val="es-ES" w:eastAsia="es-AR"/>
        </w:rPr>
        <w:t xml:space="preserve">Real de la Gran Bretaña 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ni del </w:t>
      </w:r>
      <w:r w:rsidRPr="00C52BED">
        <w:rPr>
          <w:rFonts w:ascii="Trebuchet MS" w:eastAsia="Times New Roman" w:hAnsi="Trebuchet MS" w:cs="Times New Roman"/>
          <w:i/>
          <w:iCs/>
          <w:szCs w:val="24"/>
          <w:lang w:val="es-ES" w:eastAsia="es-AR"/>
        </w:rPr>
        <w:t>Instituto d</w:t>
      </w:r>
      <w:r w:rsidRPr="00C52BED">
        <w:rPr>
          <w:rFonts w:ascii="Trebuchet MS" w:eastAsia="Times New Roman" w:hAnsi="Trebuchet MS" w:cs="Times New Roman"/>
          <w:i/>
          <w:szCs w:val="24"/>
          <w:lang w:val="es-ES" w:eastAsia="es-AR"/>
        </w:rPr>
        <w:t xml:space="preserve">e Londres, 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ni del </w:t>
      </w:r>
      <w:r w:rsidRPr="00C52BED">
        <w:rPr>
          <w:rFonts w:ascii="Trebuchet MS" w:eastAsia="Times New Roman" w:hAnsi="Trebuchet MS" w:cs="Times New Roman"/>
          <w:i/>
          <w:iCs/>
          <w:szCs w:val="24"/>
          <w:lang w:val="es-ES" w:eastAsia="es-AR"/>
        </w:rPr>
        <w:t>Instituto</w:t>
      </w:r>
      <w:r w:rsidRPr="00C52BED">
        <w:rPr>
          <w:rFonts w:ascii="Trebuchet MS" w:eastAsia="Times New Roman" w:hAnsi="Trebuchet MS" w:cs="Times New Roman"/>
          <w:i/>
          <w:szCs w:val="24"/>
          <w:lang w:val="es-ES" w:eastAsia="es-AR"/>
        </w:rPr>
        <w:t xml:space="preserve">de los Artistas, 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ni del </w:t>
      </w:r>
      <w:r w:rsidRPr="00C52BED">
        <w:rPr>
          <w:rFonts w:ascii="Trebuchet MS" w:eastAsia="Times New Roman" w:hAnsi="Trebuchet MS" w:cs="Times New Roman"/>
          <w:i/>
          <w:szCs w:val="24"/>
          <w:lang w:val="es-ES" w:eastAsia="es-AR"/>
        </w:rPr>
        <w:t xml:space="preserve">Instituto Russel, 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ni del </w:t>
      </w:r>
      <w:r w:rsidRPr="00C52BED">
        <w:rPr>
          <w:rFonts w:ascii="Trebuchet MS" w:eastAsia="Times New Roman" w:hAnsi="Trebuchet MS" w:cs="Times New Roman"/>
          <w:i/>
          <w:szCs w:val="24"/>
          <w:lang w:val="es-ES" w:eastAsia="es-AR"/>
        </w:rPr>
        <w:t xml:space="preserve">Instituto Literario del Oeste, 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ni del </w:t>
      </w:r>
      <w:r w:rsidRPr="00C52BED">
        <w:rPr>
          <w:rFonts w:ascii="Trebuchet MS" w:eastAsia="Times New Roman" w:hAnsi="Trebuchet MS" w:cs="Times New Roman"/>
          <w:i/>
          <w:szCs w:val="24"/>
          <w:lang w:val="es-ES" w:eastAsia="es-AR"/>
        </w:rPr>
        <w:t xml:space="preserve">Instituto de Derecho, 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ni de ese </w:t>
      </w:r>
      <w:r w:rsidRPr="00C52BED">
        <w:rPr>
          <w:rFonts w:ascii="Trebuchet MS" w:eastAsia="Times New Roman" w:hAnsi="Trebuchet MS" w:cs="Times New Roman"/>
          <w:i/>
          <w:szCs w:val="24"/>
          <w:lang w:val="es-ES" w:eastAsia="es-AR"/>
        </w:rPr>
        <w:t xml:space="preserve">Instituto de las Ciencias y las Artes Reunidas 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que está coloca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softHyphen/>
        <w:t xml:space="preserve">do bajo la protección de Su Graciosa Majestad. En fin, no pertenecía a ninguna de las numerosas Sociedades que pueblan la capital de Inglaterra, desde la </w:t>
      </w:r>
      <w:r w:rsidRPr="00C52BED">
        <w:rPr>
          <w:rFonts w:ascii="Trebuchet MS" w:eastAsia="Times New Roman" w:hAnsi="Trebuchet MS" w:cs="Times New Roman"/>
          <w:i/>
          <w:szCs w:val="24"/>
          <w:lang w:val="es-ES" w:eastAsia="es-AR"/>
        </w:rPr>
        <w:t xml:space="preserve">Sociedad de la Armónica 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hasta la </w:t>
      </w:r>
      <w:r w:rsidRPr="00C52BED">
        <w:rPr>
          <w:rFonts w:ascii="Trebuchet MS" w:eastAsia="Times New Roman" w:hAnsi="Trebuchet MS" w:cs="Times New Roman"/>
          <w:i/>
          <w:szCs w:val="24"/>
          <w:lang w:val="es-ES" w:eastAsia="es-AR"/>
        </w:rPr>
        <w:t xml:space="preserve">Sociedad </w:t>
      </w:r>
      <w:proofErr w:type="spellStart"/>
      <w:r w:rsidRPr="00C52BED">
        <w:rPr>
          <w:rFonts w:ascii="Trebuchet MS" w:eastAsia="Times New Roman" w:hAnsi="Trebuchet MS" w:cs="Times New Roman"/>
          <w:i/>
          <w:szCs w:val="24"/>
          <w:lang w:val="es-ES" w:eastAsia="es-AR"/>
        </w:rPr>
        <w:t>Entoniológica</w:t>
      </w:r>
      <w:proofErr w:type="spellEnd"/>
      <w:r w:rsidRPr="00C52BED">
        <w:rPr>
          <w:rFonts w:ascii="Trebuchet MS" w:eastAsia="Times New Roman" w:hAnsi="Trebuchet MS" w:cs="Times New Roman"/>
          <w:i/>
          <w:szCs w:val="24"/>
          <w:lang w:val="es-ES" w:eastAsia="es-AR"/>
        </w:rPr>
        <w:t xml:space="preserve">, 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fun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softHyphen/>
        <w:t>dada principalmente con el fin de destruir los insectos nocivos....</w:t>
      </w:r>
    </w:p>
    <w:p w:rsidR="00C52BED" w:rsidRPr="00C52BED" w:rsidRDefault="00C52BED" w:rsidP="00C52BE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 </w:t>
      </w:r>
      <w:r w:rsidRPr="00C52BED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52BED" w:rsidRPr="00C52BED" w:rsidRDefault="00C52BED" w:rsidP="00C52BED">
      <w:pPr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</w:pP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Fragmento de La Vuelta Al Mundo En 80 Días  de JULIO VERNE</w:t>
      </w:r>
    </w:p>
    <w:p w:rsidR="00C52BED" w:rsidRPr="00C52BED" w:rsidRDefault="00C52BED" w:rsidP="00C52BE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C52BED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8D11FE" w:rsidRDefault="008D11FE" w:rsidP="00C52BED">
      <w:pPr>
        <w:outlineLvl w:val="2"/>
        <w:rPr>
          <w:rFonts w:ascii="Trebuchet MS" w:eastAsia="Times New Roman" w:hAnsi="Trebuchet MS" w:cs="Times New Roman"/>
          <w:b/>
          <w:bCs/>
          <w:sz w:val="27"/>
          <w:szCs w:val="24"/>
          <w:lang w:val="es-ES" w:eastAsia="es-AR"/>
        </w:rPr>
      </w:pPr>
    </w:p>
    <w:p w:rsidR="008D11FE" w:rsidRDefault="008D11FE" w:rsidP="00C52BED">
      <w:pPr>
        <w:outlineLvl w:val="2"/>
        <w:rPr>
          <w:rFonts w:ascii="Trebuchet MS" w:eastAsia="Times New Roman" w:hAnsi="Trebuchet MS" w:cs="Times New Roman"/>
          <w:b/>
          <w:bCs/>
          <w:sz w:val="27"/>
          <w:szCs w:val="24"/>
          <w:lang w:val="es-ES" w:eastAsia="es-AR"/>
        </w:rPr>
      </w:pPr>
    </w:p>
    <w:p w:rsidR="008D11FE" w:rsidRDefault="008D11FE" w:rsidP="00C52BED">
      <w:pPr>
        <w:outlineLvl w:val="2"/>
        <w:rPr>
          <w:rFonts w:ascii="Trebuchet MS" w:eastAsia="Times New Roman" w:hAnsi="Trebuchet MS" w:cs="Times New Roman"/>
          <w:b/>
          <w:bCs/>
          <w:sz w:val="27"/>
          <w:szCs w:val="24"/>
          <w:lang w:val="es-ES" w:eastAsia="es-AR"/>
        </w:rPr>
      </w:pPr>
    </w:p>
    <w:p w:rsidR="008D11FE" w:rsidRDefault="008D11FE" w:rsidP="00C52BED">
      <w:pPr>
        <w:outlineLvl w:val="2"/>
        <w:rPr>
          <w:rFonts w:ascii="Trebuchet MS" w:eastAsia="Times New Roman" w:hAnsi="Trebuchet MS" w:cs="Times New Roman"/>
          <w:b/>
          <w:bCs/>
          <w:sz w:val="27"/>
          <w:szCs w:val="24"/>
          <w:lang w:val="es-ES" w:eastAsia="es-AR"/>
        </w:rPr>
      </w:pPr>
    </w:p>
    <w:p w:rsidR="008D11FE" w:rsidRDefault="008D11FE" w:rsidP="00C52BED">
      <w:pPr>
        <w:outlineLvl w:val="2"/>
        <w:rPr>
          <w:rFonts w:ascii="Trebuchet MS" w:eastAsia="Times New Roman" w:hAnsi="Trebuchet MS" w:cs="Times New Roman"/>
          <w:b/>
          <w:bCs/>
          <w:sz w:val="27"/>
          <w:szCs w:val="24"/>
          <w:lang w:val="es-ES" w:eastAsia="es-AR"/>
        </w:rPr>
      </w:pPr>
    </w:p>
    <w:p w:rsidR="00C52BED" w:rsidRPr="00F61318" w:rsidRDefault="00C52BED" w:rsidP="00C52BED">
      <w:pPr>
        <w:outlineLvl w:val="2"/>
        <w:rPr>
          <w:rFonts w:ascii="Agency FB" w:eastAsia="Times New Roman" w:hAnsi="Agency FB" w:cs="Times New Roman"/>
          <w:b/>
          <w:bCs/>
          <w:color w:val="4BACC6" w:themeColor="accent5"/>
          <w:sz w:val="40"/>
          <w:szCs w:val="27"/>
          <w:lang w:eastAsia="es-AR"/>
        </w:rPr>
      </w:pPr>
      <w:bookmarkStart w:id="0" w:name="_GoBack"/>
      <w:bookmarkEnd w:id="0"/>
      <w:r w:rsidRPr="00F61318">
        <w:rPr>
          <w:rFonts w:ascii="Agency FB" w:eastAsia="Times New Roman" w:hAnsi="Agency FB" w:cs="Times New Roman"/>
          <w:b/>
          <w:bCs/>
          <w:color w:val="4BACC6" w:themeColor="accent5"/>
          <w:sz w:val="40"/>
          <w:szCs w:val="24"/>
          <w:lang w:val="es-ES" w:eastAsia="es-AR"/>
        </w:rPr>
        <w:t xml:space="preserve">Consignas: </w:t>
      </w:r>
    </w:p>
    <w:p w:rsidR="00C52BED" w:rsidRPr="00C52BED" w:rsidRDefault="00C52BED" w:rsidP="00C52B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Modificar la fuente a Comic Sans Ms tamaño 12, color </w:t>
      </w:r>
      <w:r w:rsidR="004C173A">
        <w:rPr>
          <w:rFonts w:ascii="Trebuchet MS" w:eastAsia="Times New Roman" w:hAnsi="Trebuchet MS" w:cs="Times New Roman"/>
          <w:szCs w:val="24"/>
          <w:lang w:val="es-ES" w:eastAsia="es-AR"/>
        </w:rPr>
        <w:t xml:space="preserve">Rojo, énfasis 2 </w:t>
      </w:r>
      <w:proofErr w:type="gramStart"/>
      <w:r w:rsidR="004C173A">
        <w:rPr>
          <w:rFonts w:ascii="Trebuchet MS" w:eastAsia="Times New Roman" w:hAnsi="Trebuchet MS" w:cs="Times New Roman"/>
          <w:szCs w:val="24"/>
          <w:lang w:val="es-ES" w:eastAsia="es-AR"/>
        </w:rPr>
        <w:t>oscuro</w:t>
      </w:r>
      <w:proofErr w:type="gramEnd"/>
      <w:r w:rsidR="004C173A">
        <w:rPr>
          <w:rFonts w:ascii="Trebuchet MS" w:eastAsia="Times New Roman" w:hAnsi="Trebuchet MS" w:cs="Times New Roman"/>
          <w:szCs w:val="24"/>
          <w:lang w:val="es-ES" w:eastAsia="es-AR"/>
        </w:rPr>
        <w:t xml:space="preserve"> 25%</w:t>
      </w: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.- </w:t>
      </w:r>
    </w:p>
    <w:p w:rsidR="00C52BED" w:rsidRPr="00C52BED" w:rsidRDefault="00C52BED" w:rsidP="00C52B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Aplicar al texto alineación justificada, sangría de 1º línea de 1,5 </w:t>
      </w:r>
      <w:proofErr w:type="spellStart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>cms</w:t>
      </w:r>
      <w:proofErr w:type="spellEnd"/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 e interlineado mínimo de 19 puntos.- </w:t>
      </w:r>
    </w:p>
    <w:p w:rsidR="00C52BED" w:rsidRPr="00C52BED" w:rsidRDefault="00C52BED" w:rsidP="00C52B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C52BED">
        <w:rPr>
          <w:rFonts w:ascii="Trebuchet MS" w:eastAsia="Times New Roman" w:hAnsi="Trebuchet MS" w:cs="Times New Roman"/>
          <w:szCs w:val="24"/>
          <w:lang w:val="es-ES" w:eastAsia="es-AR"/>
        </w:rPr>
        <w:t xml:space="preserve">Aplicar al primer párrafo borde superior, elegir un tipo de línea y un color.- </w:t>
      </w:r>
    </w:p>
    <w:p w:rsidR="00C52BED" w:rsidRPr="004C173A" w:rsidRDefault="00C52BED" w:rsidP="00C52B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C52BED">
        <w:rPr>
          <w:rFonts w:ascii="Trebuchet MS" w:eastAsia="Times New Roman" w:hAnsi="Trebuchet MS" w:cs="Times New Roman"/>
          <w:szCs w:val="24"/>
          <w:lang w:val="es-ES"/>
        </w:rPr>
        <w:t xml:space="preserve">Aplicar al último párrafo un borde inferior elegir el mismo tipo de línea y color que el seleccionado en el punto anterior.- </w:t>
      </w:r>
    </w:p>
    <w:p w:rsidR="004C173A" w:rsidRPr="00C52BED" w:rsidRDefault="004C173A" w:rsidP="00C52B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rebuchet MS" w:eastAsia="Times New Roman" w:hAnsi="Trebuchet MS" w:cs="Times New Roman"/>
          <w:szCs w:val="24"/>
          <w:lang w:val="es-ES"/>
        </w:rPr>
        <w:t>Seleccionar “Fragmento de la vuelta al mundo en 80 días de JULIO VERNE” y cambiarlo todo a mayúsculas</w:t>
      </w:r>
    </w:p>
    <w:p w:rsidR="00C52BED" w:rsidRPr="00C52BED" w:rsidRDefault="00C52BED" w:rsidP="00C52B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C52BED">
        <w:rPr>
          <w:rFonts w:ascii="Trebuchet MS" w:eastAsia="Times New Roman" w:hAnsi="Trebuchet MS" w:cs="Times New Roman"/>
          <w:szCs w:val="24"/>
          <w:lang w:val="es-ES"/>
        </w:rPr>
        <w:t xml:space="preserve">Aplicar a todo el texto un sombreado de color gris 15%.- </w:t>
      </w:r>
    </w:p>
    <w:p w:rsidR="00C52BED" w:rsidRPr="00C52BED" w:rsidRDefault="00C52BED" w:rsidP="00C52BED">
      <w:pPr>
        <w:numPr>
          <w:ilvl w:val="0"/>
          <w:numId w:val="1"/>
        </w:numPr>
        <w:spacing w:before="100" w:beforeAutospacing="1" w:after="100" w:afterAutospacing="1"/>
        <w:ind w:left="644"/>
        <w:rPr>
          <w:rFonts w:ascii="Times New Roman" w:eastAsia="Times New Roman" w:hAnsi="Times New Roman" w:cs="Times New Roman"/>
          <w:szCs w:val="24"/>
          <w:lang w:eastAsia="es-AR"/>
        </w:rPr>
      </w:pPr>
      <w:r w:rsidRPr="00C52BED">
        <w:rPr>
          <w:rFonts w:ascii="Trebuchet MS" w:eastAsia="Times New Roman" w:hAnsi="Trebuchet MS" w:cs="Times New Roman"/>
          <w:szCs w:val="24"/>
          <w:lang w:val="es-ES"/>
        </w:rPr>
        <w:t>Aplicar a la hoja un borde de página tipo Arte.-</w:t>
      </w:r>
    </w:p>
    <w:p w:rsidR="004F33C0" w:rsidRDefault="004F33C0"/>
    <w:sectPr w:rsidR="004F33C0" w:rsidSect="00227A77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43AB"/>
    <w:multiLevelType w:val="multilevel"/>
    <w:tmpl w:val="E4F0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52BED"/>
    <w:rsid w:val="00227A77"/>
    <w:rsid w:val="004C173A"/>
    <w:rsid w:val="004F33C0"/>
    <w:rsid w:val="00613955"/>
    <w:rsid w:val="008D11FE"/>
    <w:rsid w:val="009308E9"/>
    <w:rsid w:val="00B6552B"/>
    <w:rsid w:val="00C52BED"/>
    <w:rsid w:val="00F61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C0"/>
  </w:style>
  <w:style w:type="paragraph" w:styleId="Ttulo2">
    <w:name w:val="heading 2"/>
    <w:basedOn w:val="Normal"/>
    <w:link w:val="Ttulo2Car"/>
    <w:uiPriority w:val="9"/>
    <w:qFormat/>
    <w:rsid w:val="00C52B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C52B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link w:val="Ttulo5Car"/>
    <w:uiPriority w:val="9"/>
    <w:qFormat/>
    <w:rsid w:val="00C52BE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52BE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C52BED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5Car">
    <w:name w:val="Título 5 Car"/>
    <w:basedOn w:val="Fuentedeprrafopredeter"/>
    <w:link w:val="Ttulo5"/>
    <w:uiPriority w:val="9"/>
    <w:rsid w:val="00C52BED"/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52BE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52BED"/>
    <w:rPr>
      <w:rFonts w:ascii="Times New Roman" w:eastAsia="Times New Roman" w:hAnsi="Times New Roman" w:cs="Times New Roman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C52BE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8879">
                  <w:marLeft w:val="-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juanlo</cp:lastModifiedBy>
  <cp:revision>5</cp:revision>
  <dcterms:created xsi:type="dcterms:W3CDTF">2013-03-07T08:42:00Z</dcterms:created>
  <dcterms:modified xsi:type="dcterms:W3CDTF">2013-08-29T18:08:00Z</dcterms:modified>
</cp:coreProperties>
</file>